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Основна школа „Вук Караџић“ Вршац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Број:294/1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Датум:22.02.2018.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Дворска 17-19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26300 Вршац</w:t>
      </w:r>
    </w:p>
    <w:p w:rsidR="007941B4" w:rsidRPr="0062076E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>vuk.karadzic1@gmail.com</w:t>
      </w:r>
    </w:p>
    <w:p w:rsidR="007941B4" w:rsidRDefault="007941B4" w:rsidP="007941B4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7941B4" w:rsidRDefault="007941B4" w:rsidP="007941B4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7941B4" w:rsidRDefault="007941B4" w:rsidP="007941B4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7941B4" w:rsidRDefault="007941B4" w:rsidP="007941B4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УГОВОР О НАБАВЦИ УЖИНЕ ЗА УЧЕНИКЕ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  <w:t>Закључен између:</w:t>
      </w: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ind w:left="425"/>
        <w:contextualSpacing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bs-Cyrl-BA"/>
        </w:rPr>
        <w:t xml:space="preserve"> 1.Основна школа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bs-Cyrl-BA"/>
        </w:rPr>
        <w:t>„Вук Караџић“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са седиштем 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Вршцу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, улица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Дворска 17-19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ПИБ: 10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0515623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 Матични број: 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8010692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тел.факс: 013/831-701, број рачуна: 840-145660-36 код Управе за трезор, коју заступа директор Александра Тадић (у даљем тексту: Купац)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 w:rsidRPr="00FD36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sr-Cyrl-RS"/>
        </w:rPr>
        <w:t xml:space="preserve">        2.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Паланка промет,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седиштем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у Смедеревској Паланци,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Змај Јовина бр.14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ПИБ: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10156724, Ма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07395051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б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рој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рачуна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160-7786-95,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Banca Intesa,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310-621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Телефакс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:026/317-817,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:Звонко Стојковић,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даљем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Продавац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  <w:t>Основ уговора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  <w:t>:</w:t>
      </w: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ЈН Број: 0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CS"/>
        </w:rPr>
        <w:t>2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/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CS"/>
        </w:rPr>
        <w:t>20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1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  <w:t>8</w:t>
      </w: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 xml:space="preserve">Број и датум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длуке о додели уговора: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259 од 14.02.2018.године.</w:t>
      </w: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Понуда изабраног понуђача бр.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3001/18-3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 xml:space="preserve"> од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30.01.2018.године.</w:t>
      </w: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Уговорне стране констатују:</w:t>
      </w:r>
    </w:p>
    <w:p w:rsidR="007941B4" w:rsidRDefault="007941B4" w:rsidP="007941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је Купац, у складу са Законом о јавним набавкама („Сл. гл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асник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РС“ бр.124/12) спровео поступак јавне набавке мале вредности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за набавку ужине за ученике;</w:t>
      </w:r>
    </w:p>
    <w:p w:rsidR="007941B4" w:rsidRDefault="007941B4" w:rsidP="007941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је Продавац доставио понуду бр.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3001/18-3 од 30.01.2018. године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заведену код Купца под бр.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216 од 07.02.2018. године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која се налази у прилогу Уговора и чини његов саставни део;</w:t>
      </w:r>
    </w:p>
    <w:p w:rsidR="007941B4" w:rsidRDefault="007941B4" w:rsidP="007941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понуда одговара захтевима Купца;</w:t>
      </w:r>
    </w:p>
    <w:p w:rsidR="007941B4" w:rsidRDefault="007941B4" w:rsidP="007941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Да је Купац у складу са чланом 108. Закона о јавним набавкама, на основу понуде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продавца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изабрао Продавца за набавку намирница за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ужину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ПРЕДМЕТ УГОВОРА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Уговорне стране сагласно утврђују да је предмет овог уговора куповина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Cyrl-BA"/>
        </w:rPr>
        <w:t>ужине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CS"/>
        </w:rPr>
        <w:t xml:space="preserve"> за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CS"/>
        </w:rPr>
        <w:t>ученике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</w:t>
      </w:r>
      <w:r w:rsidRPr="00FD363F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партија  3. Остали прехрамбрени производи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(у даљем тексту: добра).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Количине и цене добара из става 1. овог члана, утврђене су према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усвојенoj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онуд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родавца бр.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30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01/18-3 од 31.01.2018.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г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один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e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 xml:space="preserve">која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чини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саставни део овог уговор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а, (у даљем тексту: понуда).</w:t>
      </w: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lastRenderedPageBreak/>
        <w:t xml:space="preserve">Период реализације уговора је од дана закључења уговора па закључно са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31.12.2018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 године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 односно до утрошка планираних средстава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</w:t>
      </w:r>
    </w:p>
    <w:p w:rsidR="007941B4" w:rsidRPr="0062076E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ЦЕНА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2.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Уговорне стране прихватају јединичне цене које су дате у понуди.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Укупна цена износи 412.229,20 динара без обрачунатог ПДВ, односно 487.015,54 динара са обрачунатим ПДВ 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 укупну цену су урачунати трошкови и превоза и испоруке.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Укупна цена из става 1. утврђена је на основу количина и јединичних цена из усвојене понуде.</w:t>
      </w:r>
    </w:p>
    <w:p w:rsidR="007941B4" w:rsidRDefault="007941B4" w:rsidP="0079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Уговорне стране су сагласне да су укупне количине добра оријентационе, а стварне ће бити приказане у захтевима за испоруку које ће купац, достављати продавцу.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Укупне количине су одређене према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просечној присутности деце у току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једног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месеца и норматива у грамажи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, (по једном детету),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 за намирнице које су предмет јавне набавке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 и, сходно томе, током реализације уговора могу одступати у односу на укупну уговорену количину, (мања или већа количина).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u w:val="single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КВАЛИТЕТ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Члан. 3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Добра морају бити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I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квалитета који је прописан нормама садржаним у Закону о безбедности хране („Сл. гл. РС“, бр.41/09), Закону о здравственој исправности животних намирница и предмета опште употребе („Сл. гл. РС“ бр.92/11) и осталим законским и подзаконским прописима којима се регулише исправност намирница.</w:t>
      </w:r>
    </w:p>
    <w:p w:rsidR="007941B4" w:rsidRDefault="007941B4" w:rsidP="007941B4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АМБАЛАЖА И НАЧИН ПАКОВАЊА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4.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Добра морају бити упакована у оригиналној произвођачкој амбалажи, при чему транспортна паковања треба да буду затворена тако да обезбеђују производ од загађења, расипања, квара и других промена. Амбалажа мора одговарати технолошким захтевима за прехрамбене производе.</w:t>
      </w:r>
    </w:p>
    <w:p w:rsidR="007941B4" w:rsidRDefault="007941B4" w:rsidP="007941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На кутијама је обавезна декларација на српском језику, која је у складу са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sr-Latn-CS"/>
        </w:rPr>
        <w:t>Правилником о декларисању, означавању и рекламирању хране („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sr-Latn-CS"/>
        </w:rPr>
        <w:t>Сл. гл. РС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sr-Latn-CS"/>
        </w:rPr>
        <w:t>“, бр.85/13)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Амбалажа је неповратна.</w:t>
      </w:r>
    </w:p>
    <w:p w:rsidR="007941B4" w:rsidRPr="00E05D67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ИСПОРУКА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lastRenderedPageBreak/>
        <w:t>Члан 5.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Продавац се обавезује да ће добра, за све време реализације уговора, испоручивати сукцесивно – дневно и месечно у складу са захтевима купца за испоруку, у погледу врсте, количине, динамике.</w:t>
      </w: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 xml:space="preserve">спорука је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сукцесивна – дневна и недељна, врши се радним данима, и то према исказаним потребама у погледу врсте, количине и динамике а на основу писаног захтева купца за испоруку достављеног продавцу лично, факсом или електронски.</w:t>
      </w: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М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есто испоруке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је адреса Наручиоца –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RS" w:eastAsia="ar-SA"/>
        </w:rPr>
        <w:t>ОШ“Вук Караџић“ Дворска 1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>9, 26300 Вршац.</w:t>
      </w:r>
    </w:p>
    <w:p w:rsidR="007941B4" w:rsidRPr="0055119F" w:rsidRDefault="007941B4" w:rsidP="007941B4">
      <w:pPr>
        <w:suppressAutoHyphens/>
        <w:spacing w:after="0" w:line="240" w:lineRule="auto"/>
        <w:ind w:right="42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Као дан испоруке сматра се пријем добара од стране купца, што се доказује потписаном и овереном отпремницом коју испоставља продавац.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УТВРЂИВАЊЕ КВАЛИТЕТА И КОЛИЧИНЕ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6.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Купац задржава  право да врши квантитативну и квалитативну контролу испоручених добара, за све време реализације уговора.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Квантитативна и квалитативна контрола испоручених добара, вршиће се приликом сваке појединачне испоруке у простору купца на адреси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ОШ „Вук Караџић“ Дворска 1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9, 26300 Вршац.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7.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tabs>
          <w:tab w:val="num" w:pos="9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Утврђивање количине - квантитативни пријем, врши се бројањем, мерењем и појединачним прегледом сваког паковања.</w:t>
      </w:r>
      <w:r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Latn-CS" w:eastAsia="ar-SA"/>
        </w:rPr>
        <w:t xml:space="preserve"> 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>Уколико су испоручена добра уговорене количине и квалитета, потписује се Записник о примопредаји.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испоручена добра нису уговорене количине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продавац је у обавези да испоручи недостајуће количине до уговорене количине у року од једног (1)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радног дана од дана записничког констатовања недостатака.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представник купца, приликом квалитативног пријема, утврди да испоручена добра нису уговореног квалитета, овлашћен је да одбије пријем добара, уз обавезу да одмах, писменим путем, обавести  продавца и захтева нову испоруку добара уговорене количине и квалитета.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Евентуалне неусаглашености у погледу количине, неисправности, оштећења и других недостатака по записницима о примопредаји, продавац ће решавати непосредно са купцем.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8.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 xml:space="preserve">Продавац је дужан да испоруку добара врши у складу са важећим стандардима квалитета и здравствене исправности, у складу са Законом о безбедности хране и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>подзаконским прописима донетим на основу овлашћења из овог закона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Продавац одговара купцу за квалитет добара у року означеном на декларацији добара.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lastRenderedPageBreak/>
        <w:t>РОК И НАЧИН ПЛАЋАЊА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9.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>Купац се обавезује да уговорену цену плаћа сукцесивно вирманским путем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bs-Cyrl-BA" w:eastAsia="ar-SA"/>
        </w:rPr>
        <w:t>,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 xml:space="preserve">најкасније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у року од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45 дана од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 xml:space="preserve"> дана издавања рачуна,</w:t>
      </w:r>
      <w:r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>на основу потписане и оверене отпремнице које испоставља понуђач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>, а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 којим је потврђена испорука добара. 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Плаћање се врши уплатом на рачун понуђача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160-7786-95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који се води у банци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RS"/>
        </w:rPr>
        <w:t>Banca Intesa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РАСКИД УГОВОРА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10.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Уговор се може раскинути споразумно, са отказним роком од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>осам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дана. Отказни рок тече од дана писменог споразума о раскиду уговора.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 случају једностраног раскида уговора, страна која је скривила раскид, дужна је да другој уговорној страни надокнади штету.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продавац није у могућности да испоштује уговорени квалитет, динамику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рок испоруке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и цену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, купац може без последица раскинути уговор на штету продавца.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u w:val="single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ЗАВРШНЕ ОДРЕДБЕ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11.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ru-RU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Промене уговора важиће само уколико су сачињене у писменој форми, уз обострану сагласност уговорних страна, о чему ће бити сачињен анекс уговора.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Члан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12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Уговорне стране су сагласне да ће се на међусобне односе који нису дефинисани уговором, примењивати одредбе Закона о облигационим односима.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Члан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13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Уговорне стране су сагласне да ће све евентуалне спорове који проистекну из уговора решавати споразумно.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У случају да настали спор није могуће решити споразумом, уговорне стране су сагласне да ће за њихово решавање бити надлежан Привредни суд у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Панчеву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>.</w:t>
      </w:r>
    </w:p>
    <w:p w:rsidR="007941B4" w:rsidRDefault="007941B4" w:rsidP="007941B4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14.</w:t>
      </w:r>
    </w:p>
    <w:p w:rsidR="007941B4" w:rsidRDefault="007941B4" w:rsidP="007941B4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Овај уговор сачињен је у четири (4) истоветних примерака који имају снагу оригинала, од којих свака уговорна страна задржава по два (2) примерка.</w:t>
      </w: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            КУПАЦ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  <w:t xml:space="preserve"> 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  <w:t xml:space="preserve">          ПРОДАВАЦ</w:t>
      </w: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>_____________________</w:t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  <w:t>______________________</w:t>
      </w: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</w:pPr>
      <w:r w:rsidRPr="006207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bs-Cyrl-BA"/>
        </w:rPr>
        <w:t>Основна школа</w:t>
      </w:r>
      <w:r w:rsidRPr="0062076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sr-Latn-CS"/>
        </w:rPr>
        <w:t xml:space="preserve"> </w:t>
      </w:r>
      <w:r w:rsidRPr="006207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bs-Cyrl-BA"/>
        </w:rPr>
        <w:t>„Вук Караџић“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Врш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ц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</w:p>
    <w:p w:rsidR="007941B4" w:rsidRPr="0062076E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        Александра Тадић                                           Паланка промет,Смедеревска Паланка</w:t>
      </w: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  <w:t xml:space="preserve"> </w:t>
      </w: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7941B4" w:rsidRDefault="007941B4" w:rsidP="007941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1647A1" w:rsidRDefault="001647A1">
      <w:bookmarkStart w:id="0" w:name="_GoBack"/>
      <w:bookmarkEnd w:id="0"/>
    </w:p>
    <w:sectPr w:rsidR="00164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44B"/>
    <w:multiLevelType w:val="hybridMultilevel"/>
    <w:tmpl w:val="19DA09D6"/>
    <w:lvl w:ilvl="0" w:tplc="EEF02E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B4"/>
    <w:rsid w:val="001647A1"/>
    <w:rsid w:val="007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dcterms:created xsi:type="dcterms:W3CDTF">2018-02-28T12:36:00Z</dcterms:created>
  <dcterms:modified xsi:type="dcterms:W3CDTF">2018-02-28T12:36:00Z</dcterms:modified>
</cp:coreProperties>
</file>